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r>
        <w:rPr>
          <w:rFonts w:ascii="Arial" w:hAnsi="Arial" w:cs="Arial" w:eastAsia="Arial"/>
          <w:b w:val="true"/>
          <w:sz w:val="22"/>
        </w:rPr>
        <w:t>Note:  Broker-dealers are required to disclose any material arrangements with the venues listed in each section below, including, but not limited to, any internalization or payment for order flow arrangements.</w:t>
      </w:r>
    </w:p>
    <w:p>
      <w:pPr>
        <w:jc w:val="center"/>
      </w:pPr>
      <w:r>
        <w:rPr>
          <w:rFonts w:ascii="Arial" w:hAnsi="Arial" w:cs="Arial" w:eastAsia="Arial"/>
          <w:b w:val="true"/>
          <w:sz w:val="28"/>
        </w:rPr>
        <w:t>MDG</w:t>
      </w:r>
    </w:p>
    <w:p>
      <w:pPr>
        <w:jc w:val="center"/>
      </w:pPr>
      <w:r>
        <w:rPr>
          <w:rFonts w:ascii="Arial" w:hAnsi="Arial" w:cs="Arial" w:eastAsia="Arial"/>
          <w:b w:val="true"/>
          <w:sz w:val="22"/>
        </w:rPr>
        <w:t>MIDDLEGATE SECURITIES, LTD</w:t>
        <w:cr/>
        <w:t>8 WEST 40TH STREET</w:t>
        <w:cr/>
        <w:t>NEW YORK, NY 10018</w:t>
        <w:cr/>
        <w:t/>
        <w:cr/>
        <w:t/>
        <w:cr/>
        <w:t/>
        <w:cr/>
      </w:r>
      <w:r>
        <w:rPr>
          <w:rFonts w:ascii="Arial" w:hAnsi="Arial" w:cs="Arial" w:eastAsia="Arial"/>
          <w:b w:val="true"/>
          <w:sz w:val="22"/>
          <w:u w:val="single"/>
        </w:rPr>
        <w:t>SEC Rule 606 Quarterly Report for the Quarter Ending June 30, 2017</w:t>
        <w:cr/>
      </w:r>
    </w:p>
    <w:p>
      <w:pPr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New York Stock Exchange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10.49%</w:t>
        <w:br/>
        <w:t xml:space="preserve">  Limit orders as percentage of total limit orders</w:t>
        <w:tab/>
        <w:tab/>
        <w:tab/>
        <w:tab/>
        <w:t xml:space="preserve">  89.16%</w:t>
        <w:br/>
        <w:t xml:space="preserve">  Other orders as percentage of total other orders</w:t>
        <w:tab/>
        <w:tab/>
        <w:tab/>
        <w:tab/>
        <w:t xml:space="preserve">    0.35%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27.78%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25.97%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17.58%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15.59%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5.51%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2.11%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1.99%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National Financial Services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1.11%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Middlegate Securities Ltd.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0.70%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34.64%</w:t>
        <w:cr/>
        <w:tab/>
        <w:t xml:space="preserve">  Limit orders as percentage of total limit orders</w:t>
        <w:tab/>
        <w:tab/>
        <w:tab/>
        <w:t xml:space="preserve">  26.69%</w:t>
        <w:cr/>
        <w:tab/>
        <w:t xml:space="preserve">  Other orders as percentage of total other orders</w:t>
        <w:tab/>
        <w:tab/>
        <w:tab/>
        <w:t>100.00%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41.90%</w:t>
        <w:cr/>
        <w:tab/>
        <w:t xml:space="preserve">  Limit orders as percentage of total limit orders</w:t>
        <w:tab/>
        <w:tab/>
        <w:tab/>
        <w:t xml:space="preserve">  24.19%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19.72%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17.49%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5.59%</w:t>
        <w:cr/>
        <w:tab/>
        <w:t xml:space="preserve">  Limit orders as percentage of total limit orders</w:t>
        <w:tab/>
        <w:tab/>
        <w:tab/>
        <w:t xml:space="preserve">    5.52%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1.68%</w:t>
        <w:cr/>
        <w:tab/>
        <w:t xml:space="preserve">  Limit orders as percentage of total limit orders</w:t>
        <w:tab/>
        <w:tab/>
        <w:tab/>
        <w:t xml:space="preserve">    2.17%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3.91%</w:t>
        <w:cr/>
        <w:tab/>
        <w:t xml:space="preserve">  Limit orders as percentage of total limit orders</w:t>
        <w:tab/>
        <w:tab/>
        <w:tab/>
        <w:t xml:space="preserve">    1.78%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National Financial Services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1.12%</w:t>
        <w:cr/>
        <w:tab/>
        <w:t xml:space="preserve">  Limit orders as percentage of total limit orders</w:t>
        <w:tab/>
        <w:tab/>
        <w:tab/>
        <w:t xml:space="preserve">    1.12%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Middlegate Securities Ltd.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6.70%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2.23%</w:t>
        <w:cr/>
        <w:tab/>
        <w:t xml:space="preserve">  Limit orders as percentage of total limit orders</w:t>
        <w:tab/>
        <w:tab/>
        <w:tab/>
        <w:t xml:space="preserve">    0.53%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The Nasdaq Stock Market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27.13%</w:t>
        <w:br/>
        <w:t xml:space="preserve">  Limit orders as percentage of total limit orders</w:t>
        <w:tab/>
        <w:tab/>
        <w:tab/>
        <w:tab/>
        <w:t xml:space="preserve">  64.12%</w:t>
        <w:br/>
        <w:t xml:space="preserve">  Other orders as percentage of total other orders</w:t>
        <w:tab/>
        <w:tab/>
        <w:tab/>
        <w:tab/>
        <w:t xml:space="preserve">    8.75%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40.99%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22.55%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14.26%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12.64%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3.30%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Middlegate Securities Ltd.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2.32%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2.09%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National Financial Services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0.52%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0.46%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0.41%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46.37%</w:t>
        <w:cr/>
        <w:tab/>
        <w:t xml:space="preserve">  Limit orders as percentage of total limit orders</w:t>
        <w:tab/>
        <w:tab/>
        <w:tab/>
        <w:t xml:space="preserve">  31.19%</w:t>
        <w:cr/>
        <w:tab/>
        <w:t xml:space="preserve">  Other orders as percentage of total other orders</w:t>
        <w:tab/>
        <w:tab/>
        <w:tab/>
        <w:t xml:space="preserve">  96.03%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36.75%</w:t>
        <w:cr/>
        <w:tab/>
        <w:t xml:space="preserve">  Limit orders as percentage of total limit orders</w:t>
        <w:tab/>
        <w:tab/>
        <w:tab/>
        <w:t xml:space="preserve">  19.08%</w:t>
        <w:cr/>
        <w:tab/>
        <w:t xml:space="preserve">  Other orders as percentage of total other orders</w:t>
        <w:tab/>
        <w:tab/>
        <w:tab/>
        <w:t xml:space="preserve">    3.97%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22.24%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19.71%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2.99%</w:t>
        <w:cr/>
        <w:tab/>
        <w:t xml:space="preserve">  Limit orders as percentage of total limit orders</w:t>
        <w:tab/>
        <w:tab/>
        <w:tab/>
        <w:t xml:space="preserve">    3.89%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Middlegate Securities Ltd.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8.55%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2.99%</w:t>
        <w:cr/>
        <w:tab/>
        <w:t xml:space="preserve">  Limit orders as percentage of total limit orders</w:t>
        <w:tab/>
        <w:tab/>
        <w:tab/>
        <w:t xml:space="preserve">    1.99%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National Financial Services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0.64%</w:t>
        <w:cr/>
        <w:tab/>
        <w:t xml:space="preserve">  Limit orders as percentage of total limit orders</w:t>
        <w:tab/>
        <w:tab/>
        <w:tab/>
        <w:t xml:space="preserve">    0.54%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0.85%</w:t>
        <w:cr/>
        <w:tab/>
        <w:t xml:space="preserve">  Limit orders as percentage of total limit orders</w:t>
        <w:tab/>
        <w:tab/>
        <w:tab/>
        <w:t xml:space="preserve">    0.36%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0.43%</w:t>
        <w:cr/>
        <w:tab/>
        <w:t xml:space="preserve">  Limit orders as percentage of total limit orders</w:t>
        <w:tab/>
        <w:tab/>
        <w:tab/>
        <w:t xml:space="preserve">    0.45%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NYSE MKT or Regional Exchanges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12.32%</w:t>
        <w:br/>
        <w:t xml:space="preserve">  Limit orders as percentage of total limit orders</w:t>
        <w:tab/>
        <w:tab/>
        <w:tab/>
        <w:tab/>
        <w:t xml:space="preserve">  79.53%</w:t>
        <w:br/>
        <w:t xml:space="preserve">  Other orders as percentage of total other orders</w:t>
        <w:tab/>
        <w:tab/>
        <w:tab/>
        <w:tab/>
        <w:t xml:space="preserve">    8.15%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33.27%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22.41%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17.85%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15.71%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4.17%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1.84%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NYSE MKT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1.07%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1.07%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BATS BYX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0.58%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44.88%</w:t>
        <w:cr/>
        <w:tab/>
        <w:t xml:space="preserve">  Limit orders as percentage of total limit orders</w:t>
        <w:tab/>
        <w:tab/>
        <w:tab/>
        <w:t xml:space="preserve">  24.76%</w:t>
        <w:cr/>
        <w:tab/>
        <w:t xml:space="preserve">  Other orders as percentage of total other orders</w:t>
        <w:tab/>
        <w:tab/>
        <w:tab/>
        <w:t xml:space="preserve">  98.81%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37.01%</w:t>
        <w:cr/>
        <w:tab/>
        <w:t xml:space="preserve">  Limit orders as percentage of total limit orders</w:t>
        <w:tab/>
        <w:tab/>
        <w:tab/>
        <w:t xml:space="preserve">  22.44%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22.44%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19.76%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6.30%</w:t>
        <w:cr/>
        <w:tab/>
        <w:t xml:space="preserve">  Limit orders as percentage of total limit orders</w:t>
        <w:tab/>
        <w:tab/>
        <w:tab/>
        <w:t xml:space="preserve">    4.27%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1.57%</w:t>
        <w:cr/>
        <w:tab/>
        <w:t xml:space="preserve">  Limit orders as percentage of total limit orders</w:t>
        <w:tab/>
        <w:tab/>
        <w:tab/>
        <w:t xml:space="preserve">    2.07%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NYSE MKT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1.34%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2.36%</w:t>
        <w:cr/>
        <w:tab/>
        <w:t xml:space="preserve">  Limit orders as percentage of total limit orders</w:t>
        <w:tab/>
        <w:tab/>
        <w:tab/>
        <w:t xml:space="preserve">    0.98%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0.79%</w:t>
        <w:cr/>
        <w:tab/>
        <w:t xml:space="preserve">  Limit orders as percentage of total limit orders</w:t>
        <w:tab/>
        <w:tab/>
        <w:tab/>
        <w:t xml:space="preserve">    0.85%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BATS BYX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4.72%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Exchange - Listed Options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27.60%</w:t>
        <w:br/>
        <w:t xml:space="preserve">  Limit orders as percentage of total limit orders</w:t>
        <w:tab/>
        <w:tab/>
        <w:tab/>
        <w:tab/>
        <w:t xml:space="preserve">  72.40%</w:t>
        <w:br/>
        <w:t xml:space="preserve">  Other orders as percentage of total other orders</w:t>
        <w:tab/>
        <w:tab/>
        <w:tab/>
        <w:tab/>
        <w:t xml:space="preserve">    0.00%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NASDAQ Options Market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25.67%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ISE Gemini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13.61%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The Chicago Board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12.20%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BZX Options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10.65%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NASDAQ PHLX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10.65%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C2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5.52%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International Securities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5.13%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BOX Option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4.49%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The MIAX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4.11%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NYSE Arca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2.82%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NASDAQ Options Market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4.65%</w:t>
        <w:cr/>
        <w:tab/>
        <w:t xml:space="preserve">  Limit orders as percentage of total limit orders</w:t>
        <w:tab/>
        <w:tab/>
        <w:tab/>
        <w:t xml:space="preserve">  33.69%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ISE Gemini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5.12%</w:t>
        <w:cr/>
        <w:tab/>
        <w:t xml:space="preserve">  Limit orders as percentage of total limit orders</w:t>
        <w:tab/>
        <w:tab/>
        <w:tab/>
        <w:t xml:space="preserve">  16.84%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The Chicago Board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19.53%</w:t>
        <w:cr/>
        <w:tab/>
        <w:t xml:space="preserve">  Limit orders as percentage of total limit orders</w:t>
        <w:tab/>
        <w:tab/>
        <w:tab/>
        <w:t xml:space="preserve">    9.40%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BZX Options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12.56%</w:t>
        <w:cr/>
        <w:tab/>
        <w:t xml:space="preserve">  Limit orders as percentage of total limit orders</w:t>
        <w:tab/>
        <w:tab/>
        <w:tab/>
        <w:t xml:space="preserve">    9.93%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NASDAQ PHLX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8.37%</w:t>
        <w:cr/>
        <w:tab/>
        <w:t xml:space="preserve">  Limit orders as percentage of total limit orders</w:t>
        <w:tab/>
        <w:tab/>
        <w:tab/>
        <w:t xml:space="preserve">  11.52%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C2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4.65%</w:t>
        <w:cr/>
        <w:tab/>
        <w:t xml:space="preserve">  Limit orders as percentage of total limit orders</w:t>
        <w:tab/>
        <w:tab/>
        <w:tab/>
        <w:t xml:space="preserve">    5.85%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International Securities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18.14%</w:t>
        <w:cr/>
        <w:tab/>
        <w:t xml:space="preserve">  Limit orders as percentage of total limit orders</w:t>
        <w:tab/>
        <w:tab/>
        <w:tab/>
        <w:t xml:space="preserve">    0.18%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BOX Option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6.98%</w:t>
        <w:cr/>
        <w:tab/>
        <w:t xml:space="preserve">  Limit orders as percentage of total limit orders</w:t>
        <w:tab/>
        <w:tab/>
        <w:tab/>
        <w:t xml:space="preserve">    3.55%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The MIAX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10.23%</w:t>
        <w:cr/>
        <w:tab/>
        <w:t xml:space="preserve">  Limit orders as percentage of total limit orders</w:t>
        <w:tab/>
        <w:tab/>
        <w:tab/>
        <w:t xml:space="preserve">    1.77%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NYSE Arca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1.40%</w:t>
        <w:cr/>
        <w:tab/>
        <w:t xml:space="preserve">  Limit orders as percentage of total limit orders</w:t>
        <w:tab/>
        <w:tab/>
        <w:tab/>
        <w:t xml:space="preserve">    3.37%</w:t>
        <w:cr/>
        <w:tab/>
        <w:t xml:space="preserve">  Other orders as percentage of total other orders</w:t>
        <w:tab/>
        <w:tab/>
        <w:tab/>
        <w:t xml:space="preserve">    0.00%</w:t>
      </w:r>
    </w:p>
    <w:sectPr>
      <w:footerReference w:type="default" r:id="rId2"/>
      <w:pgMar w:left="750" w:top="600" w:right="720" w:bottom="720"/>
    </w:sectPr>
  </w:body>
</w:document>
</file>

<file path=word/footer1.xml><?xml version="1.0" encoding="utf-8"?>
<w:ftr xmlns:w="http://schemas.openxmlformats.org/wordprocessingml/2006/main">
  <w:p>
    <w:pPr>
      <w:jc w:val="right"/>
    </w:pPr>
    <w:r>
      <w:t xml:space="preserve">Page </w:t>
      <w:pgNum/>
      <w:t xml:space="preserve"> of 8</w:t>
    </w:r>
    <w:r>
      <w:fldChar w:fldCharType="end"/>
    </w:r>
  </w:p>
</w:ftr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footer1.xml" Type="http://schemas.openxmlformats.org/officeDocument/2006/relationships/footer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2017-07-06T20:43:04Z</dcterms:created>
  <dc:creator>Apache POI</dc:creator>
</cp:coreProperties>
</file>